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tabs>
          <w:tab w:val="left" w:pos="4980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5" o:title=""/>
          </v:rect>
          <o:OLEObject Type="Embed" ProgID="StaticMetafile" ShapeID="_x0000_i1025" DrawAspect="Content" ObjectID="_1571640008" r:id="rId6"/>
        </w:object>
      </w:r>
    </w:p>
    <w:p w:rsidR="00847324" w:rsidRPr="00E23246" w:rsidRDefault="00847324" w:rsidP="00847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847324" w:rsidRPr="00E23246" w:rsidRDefault="00847324" w:rsidP="00847324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847324" w:rsidRPr="00E23246" w:rsidRDefault="00847324" w:rsidP="00847324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847324" w:rsidRPr="00E23246" w:rsidRDefault="00847324" w:rsidP="00847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7" w:history="1"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6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324" w:rsidRPr="00E23246" w:rsidRDefault="00847324" w:rsidP="00847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Р.Ф.Рахманова</w:t>
      </w:r>
      <w:proofErr w:type="spellEnd"/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pStyle w:val="a4"/>
        <w:spacing w:after="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                                      </w:t>
      </w:r>
      <w:r w:rsidRPr="00E23246">
        <w:rPr>
          <w:rFonts w:cs="Times New Roman"/>
          <w:b/>
          <w:bCs/>
          <w:color w:val="000000"/>
          <w:sz w:val="28"/>
          <w:szCs w:val="28"/>
        </w:rPr>
        <w:t xml:space="preserve">Стандарты и процедуры </w:t>
      </w:r>
    </w:p>
    <w:p w:rsidR="00847324" w:rsidRPr="00E23246" w:rsidRDefault="00847324" w:rsidP="00847324">
      <w:pPr>
        <w:pStyle w:val="a4"/>
        <w:spacing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E23246">
        <w:rPr>
          <w:rFonts w:cs="Times New Roman"/>
          <w:b/>
          <w:bCs/>
          <w:color w:val="000000"/>
          <w:sz w:val="28"/>
          <w:szCs w:val="28"/>
        </w:rPr>
        <w:t xml:space="preserve">направленные на обеспечение добросовестной работы и поведения работников </w:t>
      </w:r>
    </w:p>
    <w:p w:rsidR="00847324" w:rsidRPr="00E23246" w:rsidRDefault="00847324" w:rsidP="00847324">
      <w:pPr>
        <w:pStyle w:val="a4"/>
        <w:spacing w:after="0"/>
        <w:rPr>
          <w:rFonts w:cs="Times New Roman"/>
          <w:b/>
          <w:bCs/>
          <w:color w:val="000000"/>
          <w:sz w:val="28"/>
          <w:szCs w:val="28"/>
        </w:rPr>
      </w:pPr>
    </w:p>
    <w:p w:rsidR="00847324" w:rsidRPr="00E23246" w:rsidRDefault="00847324" w:rsidP="00847324">
      <w:pPr>
        <w:pStyle w:val="a4"/>
        <w:spacing w:after="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               Работа в детском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саду</w:t>
      </w:r>
      <w:proofErr w:type="gramEnd"/>
      <w:r w:rsidRPr="00E23246">
        <w:rPr>
          <w:rFonts w:cs="Times New Roman"/>
          <w:color w:val="1A1A1A"/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коррупции</w:t>
      </w:r>
      <w:proofErr w:type="gramEnd"/>
      <w:r w:rsidRPr="00E23246">
        <w:rPr>
          <w:rFonts w:cs="Times New Roman"/>
          <w:color w:val="1A1A1A"/>
          <w:sz w:val="28"/>
          <w:szCs w:val="28"/>
        </w:rPr>
        <w:t xml:space="preserve"> и мы ожидаем от всех наших работников  вступления на этот путь.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1. Наши ценности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b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            Основу  составляют три ведущих принципа: </w:t>
      </w:r>
      <w:r w:rsidRPr="00E23246">
        <w:rPr>
          <w:rFonts w:cs="Times New Roman"/>
          <w:b/>
          <w:color w:val="1A1A1A"/>
          <w:sz w:val="28"/>
          <w:szCs w:val="28"/>
        </w:rPr>
        <w:t>добросовестность, прозрачность, развитие.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lastRenderedPageBreak/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2. Законность и противодействие коррупции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2.1. Общие требования к взаимодействию с третьими лицами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Ответственный</w:t>
      </w:r>
      <w:proofErr w:type="gramEnd"/>
      <w:r w:rsidRPr="00E23246">
        <w:rPr>
          <w:rFonts w:cs="Times New Roman"/>
          <w:color w:val="1A1A1A"/>
          <w:sz w:val="28"/>
          <w:szCs w:val="28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2.2. Отношения с поставщиками.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lastRenderedPageBreak/>
        <w:t>2.3. Отношения с потребителями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Добросовестное исполнение обязательств и постоянное улучшение качества услуг, предоставляемые  Учреждением являются нашими главными приоритетами в отношениях с детьми и родителями (законными представителями)</w:t>
      </w:r>
      <w:proofErr w:type="gramStart"/>
      <w:r w:rsidRPr="00E23246">
        <w:rPr>
          <w:rFonts w:cs="Times New Roman"/>
          <w:color w:val="1A1A1A"/>
          <w:sz w:val="28"/>
          <w:szCs w:val="28"/>
        </w:rPr>
        <w:t>.Д</w:t>
      </w:r>
      <w:proofErr w:type="gramEnd"/>
      <w:r w:rsidRPr="00E23246">
        <w:rPr>
          <w:rFonts w:cs="Times New Roman"/>
          <w:color w:val="1A1A1A"/>
          <w:sz w:val="28"/>
          <w:szCs w:val="28"/>
        </w:rPr>
        <w:t>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2.4. Мошенническая деятельность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2.5. Деятельность с использованием методов принуждения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2.6. Деятельность на основе сговора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</w:t>
      </w:r>
      <w:r w:rsidRPr="00E23246">
        <w:rPr>
          <w:rFonts w:cs="Times New Roman"/>
          <w:color w:val="1A1A1A"/>
          <w:sz w:val="28"/>
          <w:szCs w:val="28"/>
        </w:rPr>
        <w:lastRenderedPageBreak/>
        <w:t>другой стороны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2.7. Обструкционная деятельность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E23246">
        <w:rPr>
          <w:rFonts w:cs="Times New Roman"/>
          <w:color w:val="1A1A1A"/>
          <w:sz w:val="28"/>
          <w:szCs w:val="28"/>
        </w:rPr>
        <w:t>ств  дл</w:t>
      </w:r>
      <w:proofErr w:type="gramEnd"/>
      <w:r w:rsidRPr="00E23246">
        <w:rPr>
          <w:rFonts w:cs="Times New Roman"/>
          <w:color w:val="1A1A1A"/>
          <w:sz w:val="28"/>
          <w:szCs w:val="28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3. Обращение с подарками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b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Наш подход к подаркам, льготам и иным выгодам основан на трех принципах: </w:t>
      </w:r>
      <w:r w:rsidRPr="00E23246">
        <w:rPr>
          <w:rFonts w:cs="Times New Roman"/>
          <w:b/>
          <w:color w:val="1A1A1A"/>
          <w:sz w:val="28"/>
          <w:szCs w:val="28"/>
        </w:rPr>
        <w:t>законности, ответственности и уместности.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3.1. Общие требования к обращению с подарками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Работникам Учреждения строго запрещается </w:t>
      </w:r>
      <w:r w:rsidRPr="00E23246">
        <w:rPr>
          <w:rFonts w:cs="Times New Roman"/>
          <w:b/>
          <w:color w:val="1A1A1A"/>
          <w:sz w:val="28"/>
          <w:szCs w:val="28"/>
        </w:rPr>
        <w:t>принимать подарки (выгоды)</w:t>
      </w:r>
      <w:r w:rsidRPr="00E23246">
        <w:rPr>
          <w:rFonts w:cs="Times New Roman"/>
          <w:color w:val="1A1A1A"/>
          <w:sz w:val="28"/>
          <w:szCs w:val="28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3.2.1. </w:t>
      </w:r>
      <w:proofErr w:type="gramStart"/>
      <w:r w:rsidRPr="00E23246">
        <w:rPr>
          <w:rFonts w:cs="Times New Roman"/>
          <w:color w:val="1A1A1A"/>
          <w:sz w:val="28"/>
          <w:szCs w:val="28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</w:t>
      </w:r>
      <w:r w:rsidRPr="00E23246">
        <w:rPr>
          <w:rFonts w:cs="Times New Roman"/>
          <w:color w:val="1A1A1A"/>
          <w:sz w:val="28"/>
          <w:szCs w:val="28"/>
        </w:rPr>
        <w:lastRenderedPageBreak/>
        <w:t>возместить убытки, возникшие в результате совершенного им правонарушения.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4. Недопущение конфликта интересов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847324" w:rsidRPr="00E23246" w:rsidRDefault="00847324" w:rsidP="00847324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847324" w:rsidRPr="00E23246" w:rsidRDefault="00847324" w:rsidP="00847324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847324" w:rsidRPr="00E23246" w:rsidRDefault="00847324" w:rsidP="00847324">
      <w:pPr>
        <w:pStyle w:val="a4"/>
        <w:spacing w:after="0"/>
        <w:jc w:val="both"/>
        <w:rPr>
          <w:rStyle w:val="a3"/>
          <w:rFonts w:cs="Times New Roman"/>
          <w:color w:val="1A1A1A"/>
          <w:sz w:val="28"/>
          <w:szCs w:val="28"/>
        </w:rPr>
      </w:pPr>
      <w:r w:rsidRPr="00E23246">
        <w:rPr>
          <w:rStyle w:val="a3"/>
          <w:rFonts w:cs="Times New Roman"/>
          <w:color w:val="1A1A1A"/>
          <w:sz w:val="28"/>
          <w:szCs w:val="28"/>
        </w:rPr>
        <w:t>5. Конфиденциальность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47324" w:rsidRPr="00E23246" w:rsidRDefault="00847324" w:rsidP="00847324">
      <w:pPr>
        <w:pStyle w:val="a4"/>
        <w:spacing w:after="0"/>
        <w:jc w:val="both"/>
        <w:rPr>
          <w:rFonts w:cs="Times New Roman"/>
          <w:color w:val="1A1A1A"/>
          <w:sz w:val="28"/>
          <w:szCs w:val="28"/>
        </w:rPr>
      </w:pPr>
      <w:r w:rsidRPr="00E23246">
        <w:rPr>
          <w:rFonts w:cs="Times New Roman"/>
          <w:color w:val="1A1A1A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Pr="00E23246" w:rsidRDefault="00847324" w:rsidP="00847324">
      <w:pPr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324" w:rsidRDefault="00847324" w:rsidP="00847324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84732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324"/>
    <w:rsid w:val="006528F7"/>
    <w:rsid w:val="006E1759"/>
    <w:rsid w:val="007A78C9"/>
    <w:rsid w:val="0084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47324"/>
    <w:rPr>
      <w:b/>
      <w:bCs/>
    </w:rPr>
  </w:style>
  <w:style w:type="paragraph" w:styleId="a4">
    <w:name w:val="Body Text"/>
    <w:basedOn w:val="a"/>
    <w:link w:val="a5"/>
    <w:semiHidden/>
    <w:rsid w:val="008473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84732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847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90;&#1077;&#1083;.%208963-370-50-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1778</Words>
  <Characters>10141</Characters>
  <Application>Microsoft Office Word</Application>
  <DocSecurity>0</DocSecurity>
  <Lines>84</Lines>
  <Paragraphs>23</Paragraphs>
  <ScaleCrop>false</ScaleCrop>
  <Company>Microsoft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2017-11-08T06:53:00Z</dcterms:created>
  <dcterms:modified xsi:type="dcterms:W3CDTF">2017-11-08T06:54:00Z</dcterms:modified>
</cp:coreProperties>
</file>